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A5" w:rsidRDefault="000B195F">
      <w:pPr>
        <w:spacing w:line="329" w:lineRule="exact"/>
        <w:jc w:val="center"/>
        <w:rPr>
          <w:rFonts w:hint="default"/>
        </w:rPr>
      </w:pPr>
      <w:r>
        <w:rPr>
          <w:rFonts w:ascii="HG創英角ﾎﾟｯﾌﾟ体" w:eastAsia="HG創英角ﾎﾟｯﾌﾟ体" w:hAnsi="HG創英角ﾎﾟｯﾌﾟ体"/>
          <w:sz w:val="28"/>
        </w:rPr>
        <w:t>かごしまＰＲキャラクター「ぐりぶー」等着ぐるみ貸出要領</w:t>
      </w:r>
    </w:p>
    <w:p w:rsidR="00A805A5" w:rsidRDefault="00A805A5">
      <w:pPr>
        <w:spacing w:line="289" w:lineRule="exact"/>
        <w:rPr>
          <w:rFonts w:hint="default"/>
        </w:rPr>
      </w:pPr>
    </w:p>
    <w:p w:rsidR="00A805A5" w:rsidRDefault="000B195F">
      <w:pPr>
        <w:spacing w:line="289" w:lineRule="exact"/>
        <w:rPr>
          <w:rFonts w:hint="default"/>
        </w:rPr>
      </w:pPr>
      <w:r>
        <w:t>１　目的</w:t>
      </w:r>
    </w:p>
    <w:p w:rsidR="00A805A5" w:rsidRDefault="000B195F">
      <w:pPr>
        <w:spacing w:line="289" w:lineRule="exact"/>
        <w:rPr>
          <w:rFonts w:hint="default"/>
        </w:rPr>
      </w:pPr>
      <w:r>
        <w:t xml:space="preserve">　この要領は，「ぐりぶー等使用におけるガイドライン」に基づき，かごしまＰＲキャラクター「ぐりぶー」等の着ぐるみ（以下，「着ぐるみ」という。）の貸出及び使用について，必要な事項を定めるものとする。</w:t>
      </w:r>
    </w:p>
    <w:p w:rsidR="00A805A5" w:rsidRDefault="00A805A5">
      <w:pPr>
        <w:spacing w:line="289" w:lineRule="exact"/>
        <w:rPr>
          <w:rFonts w:hint="default"/>
        </w:rPr>
      </w:pPr>
    </w:p>
    <w:p w:rsidR="00A805A5" w:rsidRDefault="000B195F">
      <w:pPr>
        <w:spacing w:line="289" w:lineRule="exact"/>
        <w:rPr>
          <w:rFonts w:hint="default"/>
        </w:rPr>
      </w:pPr>
      <w:r>
        <w:t>２　貸出の申請等</w:t>
      </w:r>
    </w:p>
    <w:p w:rsidR="00A805A5" w:rsidRDefault="000B195F">
      <w:pPr>
        <w:spacing w:line="289" w:lineRule="exact"/>
        <w:rPr>
          <w:rFonts w:hint="default"/>
        </w:rPr>
      </w:pPr>
      <w:r>
        <w:t xml:space="preserve">　着ぐるみの貸出を希望する者は，あらかじめ，鹿児島県観光課長（以下，「管理者」という。）に貸出の申請を行わなければならない。</w:t>
      </w:r>
      <w:r>
        <w:rPr>
          <w:rFonts w:ascii="MS-Gothic" w:eastAsia="MS-Gothic" w:hAnsi="MS-Gothic"/>
        </w:rPr>
        <w:t>なお、貸出の予約については、貸出を希望する日の属する月の2ヶ月前から受付するものとする。</w:t>
      </w:r>
    </w:p>
    <w:p w:rsidR="00A805A5" w:rsidRDefault="00A805A5">
      <w:pPr>
        <w:spacing w:line="289" w:lineRule="exact"/>
        <w:rPr>
          <w:rFonts w:hint="default"/>
        </w:rPr>
      </w:pPr>
    </w:p>
    <w:p w:rsidR="00A805A5" w:rsidRDefault="000B195F">
      <w:pPr>
        <w:spacing w:line="289" w:lineRule="exact"/>
        <w:rPr>
          <w:rFonts w:hint="default"/>
        </w:rPr>
      </w:pPr>
      <w:r>
        <w:t>３　貸出対象者</w:t>
      </w:r>
    </w:p>
    <w:p w:rsidR="00A805A5" w:rsidRPr="002055DD" w:rsidRDefault="000B195F">
      <w:pPr>
        <w:spacing w:line="289" w:lineRule="exact"/>
        <w:rPr>
          <w:rFonts w:hint="default"/>
        </w:rPr>
      </w:pPr>
      <w:r>
        <w:t>（１）鹿児島県内の地方公共団体等</w:t>
      </w:r>
    </w:p>
    <w:p w:rsidR="00A805A5" w:rsidRDefault="002D0BBD">
      <w:pPr>
        <w:spacing w:line="289" w:lineRule="exact"/>
        <w:rPr>
          <w:rFonts w:hint="default"/>
        </w:rPr>
      </w:pPr>
      <w:r>
        <w:t>（２</w:t>
      </w:r>
      <w:r w:rsidR="000B195F">
        <w:t>）その他，管理者が適当と認めた機関・団体等</w:t>
      </w:r>
    </w:p>
    <w:p w:rsidR="00A805A5" w:rsidRDefault="00A805A5">
      <w:pPr>
        <w:spacing w:line="289" w:lineRule="exact"/>
        <w:rPr>
          <w:rFonts w:hint="default"/>
        </w:rPr>
      </w:pPr>
    </w:p>
    <w:p w:rsidR="00A805A5" w:rsidRDefault="000B195F">
      <w:pPr>
        <w:spacing w:line="289" w:lineRule="exact"/>
        <w:rPr>
          <w:rFonts w:hint="default"/>
        </w:rPr>
      </w:pPr>
      <w:r>
        <w:t>４　使用の承認</w:t>
      </w:r>
    </w:p>
    <w:p w:rsidR="00A805A5" w:rsidRDefault="000B195F">
      <w:pPr>
        <w:spacing w:line="289" w:lineRule="exact"/>
        <w:rPr>
          <w:rFonts w:hint="default"/>
        </w:rPr>
      </w:pPr>
      <w:r>
        <w:t>（１）貸出対象者が，着ぐるみの貸出を希望する場合は，「ぐりぶー」等着ぐるみ貸　　出申請書（以下，「申請書」という。）を管理者に提出するものとする。</w:t>
      </w:r>
    </w:p>
    <w:p w:rsidR="00A805A5" w:rsidRDefault="000B195F">
      <w:pPr>
        <w:spacing w:line="289" w:lineRule="exact"/>
        <w:rPr>
          <w:rFonts w:hint="default"/>
        </w:rPr>
      </w:pPr>
      <w:r>
        <w:t>（２）管理者は，前項による申請があった場合に，その内容が本県のイメージアップ　　や緑化の推進に寄与すると認めたときは，着ぐるみを貸し出すものとする。</w:t>
      </w:r>
    </w:p>
    <w:p w:rsidR="00A805A5" w:rsidRDefault="000B195F">
      <w:pPr>
        <w:spacing w:line="289" w:lineRule="exact"/>
        <w:rPr>
          <w:rFonts w:hint="default"/>
        </w:rPr>
      </w:pPr>
      <w:r>
        <w:t>（３）前項にかかわらず，次の各号のいずれかに該当するときは，着ぐるみの使用を　　認めないものとする。</w:t>
      </w:r>
    </w:p>
    <w:p w:rsidR="00A805A5" w:rsidRDefault="000B195F">
      <w:pPr>
        <w:spacing w:line="289" w:lineRule="exact"/>
        <w:rPr>
          <w:rFonts w:hint="default"/>
        </w:rPr>
      </w:pPr>
      <w:r>
        <w:t xml:space="preserve">　　ア　鹿児島県のイメージを傷つけ，又は傷つけるおそれのあるとき。</w:t>
      </w:r>
    </w:p>
    <w:p w:rsidR="00A805A5" w:rsidRDefault="000B195F">
      <w:pPr>
        <w:spacing w:line="289" w:lineRule="exact"/>
        <w:rPr>
          <w:rFonts w:hint="default"/>
        </w:rPr>
      </w:pPr>
      <w:r>
        <w:t xml:space="preserve">　　イ　鹿児島県の正しい理解の妨げになる，または妨げになるおそれのあるとき。</w:t>
      </w:r>
    </w:p>
    <w:p w:rsidR="00A805A5" w:rsidRDefault="000B195F">
      <w:pPr>
        <w:spacing w:line="289" w:lineRule="exact"/>
        <w:rPr>
          <w:rFonts w:hint="default"/>
        </w:rPr>
      </w:pPr>
      <w:r>
        <w:t xml:space="preserve">　　ウ　法令又は公序良俗に反し，又は反するおそれのあるとき。</w:t>
      </w:r>
    </w:p>
    <w:p w:rsidR="00A805A5" w:rsidRDefault="000B195F">
      <w:pPr>
        <w:spacing w:line="289" w:lineRule="exact"/>
        <w:rPr>
          <w:rFonts w:hint="default"/>
        </w:rPr>
      </w:pPr>
      <w:r>
        <w:t xml:space="preserve">　　エ　個々の商品の販売促進や品質保証を目的とする場合に使用する，又は使用す　　　るおそれのあるとき。</w:t>
      </w:r>
    </w:p>
    <w:p w:rsidR="00A805A5" w:rsidRDefault="000B195F">
      <w:pPr>
        <w:spacing w:line="289" w:lineRule="exact"/>
        <w:rPr>
          <w:rFonts w:hint="default"/>
        </w:rPr>
      </w:pPr>
      <w:r>
        <w:t xml:space="preserve">　　オ　使用者が着ぐるみを使用するにあたり，管理者に負担が生じるとき。</w:t>
      </w:r>
    </w:p>
    <w:p w:rsidR="00A805A5" w:rsidRDefault="000B195F">
      <w:pPr>
        <w:spacing w:line="289" w:lineRule="exact"/>
        <w:rPr>
          <w:rFonts w:hint="default"/>
        </w:rPr>
      </w:pPr>
      <w:r>
        <w:t xml:space="preserve">　　カ　そのほか，管理者が着ぐるみの使用について不適当と認めたとき。</w:t>
      </w:r>
    </w:p>
    <w:p w:rsidR="00A805A5" w:rsidRDefault="000B195F">
      <w:pPr>
        <w:spacing w:line="289" w:lineRule="exact"/>
        <w:rPr>
          <w:rFonts w:hint="default"/>
        </w:rPr>
      </w:pPr>
      <w:r>
        <w:t>（４）管理者は，着ぐるみの使用を承認するに当たって，必要な条件を付けることが　　できる。</w:t>
      </w:r>
    </w:p>
    <w:p w:rsidR="00A805A5" w:rsidRDefault="00A805A5">
      <w:pPr>
        <w:spacing w:line="289" w:lineRule="exact"/>
        <w:rPr>
          <w:rFonts w:hint="default"/>
        </w:rPr>
      </w:pPr>
    </w:p>
    <w:p w:rsidR="00A805A5" w:rsidRDefault="000B195F">
      <w:pPr>
        <w:spacing w:line="289" w:lineRule="exact"/>
        <w:rPr>
          <w:rFonts w:hint="default"/>
        </w:rPr>
      </w:pPr>
      <w:r>
        <w:t>５　貸出方法</w:t>
      </w:r>
    </w:p>
    <w:p w:rsidR="00A805A5" w:rsidRDefault="000B195F">
      <w:pPr>
        <w:spacing w:line="289" w:lineRule="exact"/>
        <w:rPr>
          <w:rFonts w:hint="default"/>
        </w:rPr>
      </w:pPr>
      <w:r>
        <w:t>（１）貸出を受ける者（以下，「借受者」という。）は，原則として，管理者が指定　　した場所から着ぐるみを直接受け取り，使用後は責任を持って管理者が指定する　　場所に速やかに返却するものとする。</w:t>
      </w:r>
    </w:p>
    <w:p w:rsidR="00A805A5" w:rsidRDefault="000B195F">
      <w:pPr>
        <w:spacing w:line="289" w:lineRule="exact"/>
        <w:rPr>
          <w:rFonts w:hint="default"/>
        </w:rPr>
      </w:pPr>
      <w:r>
        <w:t>（２）貸出に伴う搬入及び搬出は，借受者が行うものとする。</w:t>
      </w:r>
    </w:p>
    <w:p w:rsidR="00A805A5" w:rsidRDefault="000B195F">
      <w:pPr>
        <w:spacing w:line="289" w:lineRule="exact"/>
        <w:rPr>
          <w:rFonts w:hint="default"/>
        </w:rPr>
      </w:pPr>
      <w:r>
        <w:t>（３）着ぐるみの貸出は，原則１行事につき１体とする。</w:t>
      </w:r>
    </w:p>
    <w:p w:rsidR="00A805A5" w:rsidRDefault="000B195F">
      <w:pPr>
        <w:spacing w:line="289" w:lineRule="exact"/>
        <w:rPr>
          <w:rFonts w:hint="default"/>
        </w:rPr>
      </w:pPr>
      <w:r>
        <w:t>（４）管理者に負担を伴う貸出は，原則認めないものとする。</w:t>
      </w:r>
    </w:p>
    <w:p w:rsidR="00A805A5" w:rsidRDefault="000B195F">
      <w:pPr>
        <w:spacing w:line="289" w:lineRule="exact"/>
        <w:rPr>
          <w:rFonts w:hint="default"/>
        </w:rPr>
      </w:pPr>
      <w:r>
        <w:t>（５）申請書の内容に変更が生じた場合は，「ぐりぶー」等着ぐるみ貸出変更申請書　　を提出し，変更に係る承認を得なければならない。</w:t>
      </w:r>
    </w:p>
    <w:p w:rsidR="00A805A5" w:rsidRDefault="00A805A5">
      <w:pPr>
        <w:spacing w:line="289" w:lineRule="exact"/>
        <w:rPr>
          <w:rFonts w:hint="default"/>
        </w:rPr>
      </w:pPr>
    </w:p>
    <w:p w:rsidR="00A805A5" w:rsidRDefault="000B195F">
      <w:pPr>
        <w:spacing w:line="289" w:lineRule="exact"/>
        <w:rPr>
          <w:rFonts w:hint="default"/>
        </w:rPr>
      </w:pPr>
      <w:r>
        <w:t>６　貸出期間</w:t>
      </w:r>
    </w:p>
    <w:p w:rsidR="00A805A5" w:rsidRDefault="000B195F">
      <w:pPr>
        <w:spacing w:line="289" w:lineRule="exact"/>
        <w:rPr>
          <w:rFonts w:hint="default"/>
        </w:rPr>
      </w:pPr>
      <w:r>
        <w:t xml:space="preserve">　貸出期間は当該イベント等の終了までとする。</w:t>
      </w:r>
    </w:p>
    <w:p w:rsidR="00A805A5" w:rsidRDefault="00A805A5">
      <w:pPr>
        <w:spacing w:line="289" w:lineRule="exact"/>
        <w:rPr>
          <w:rFonts w:hint="default"/>
        </w:rPr>
      </w:pPr>
    </w:p>
    <w:p w:rsidR="00A805A5" w:rsidRDefault="000B195F">
      <w:pPr>
        <w:spacing w:line="289" w:lineRule="exact"/>
        <w:rPr>
          <w:rFonts w:hint="default"/>
        </w:rPr>
      </w:pPr>
      <w:r>
        <w:t>７　使用料</w:t>
      </w:r>
    </w:p>
    <w:p w:rsidR="00A805A5" w:rsidRDefault="000B195F">
      <w:pPr>
        <w:spacing w:line="289" w:lineRule="exact"/>
        <w:rPr>
          <w:rFonts w:hint="default"/>
        </w:rPr>
      </w:pPr>
      <w:r>
        <w:t xml:space="preserve">　着ぐるみの使用料については，当分の間，無料とする。</w:t>
      </w:r>
    </w:p>
    <w:p w:rsidR="00A805A5" w:rsidRDefault="00A805A5">
      <w:pPr>
        <w:spacing w:line="289" w:lineRule="exact"/>
        <w:rPr>
          <w:rFonts w:hint="default"/>
        </w:rPr>
      </w:pPr>
    </w:p>
    <w:p w:rsidR="00A805A5" w:rsidRDefault="00A805A5">
      <w:pPr>
        <w:spacing w:line="289" w:lineRule="exact"/>
      </w:pPr>
    </w:p>
    <w:p w:rsidR="002D0BBD" w:rsidRDefault="002D0BBD">
      <w:pPr>
        <w:spacing w:line="289" w:lineRule="exact"/>
        <w:rPr>
          <w:rFonts w:hint="default"/>
        </w:rPr>
      </w:pPr>
    </w:p>
    <w:p w:rsidR="00A805A5" w:rsidRDefault="000B195F">
      <w:pPr>
        <w:spacing w:line="289" w:lineRule="exact"/>
        <w:rPr>
          <w:rFonts w:hint="default"/>
        </w:rPr>
      </w:pPr>
      <w:r>
        <w:lastRenderedPageBreak/>
        <w:t>８　使用上の遵守事項</w:t>
      </w:r>
    </w:p>
    <w:p w:rsidR="00A805A5" w:rsidRDefault="000B195F">
      <w:pPr>
        <w:spacing w:line="289" w:lineRule="exact"/>
        <w:rPr>
          <w:rFonts w:hint="default"/>
        </w:rPr>
      </w:pPr>
      <w:r>
        <w:rPr>
          <w:rFonts w:ascii="ＭＳ ゴシック" w:hAnsi="ＭＳ ゴシック"/>
        </w:rPr>
        <w:t xml:space="preserve">　使用者は，次の各号に掲げる事項を遵守し，着ぐるみを使用しなければならない。</w:t>
      </w:r>
    </w:p>
    <w:p w:rsidR="00A805A5" w:rsidRDefault="000B195F">
      <w:pPr>
        <w:spacing w:line="289" w:lineRule="exact"/>
        <w:rPr>
          <w:rFonts w:hint="default"/>
        </w:rPr>
      </w:pPr>
      <w:r>
        <w:rPr>
          <w:rFonts w:ascii="ＭＳ ゴシック" w:hAnsi="ＭＳ ゴシック"/>
        </w:rPr>
        <w:t>（１）承認された内容により使用し，管理者の指示する条件に従うこと。</w:t>
      </w:r>
    </w:p>
    <w:p w:rsidR="00A805A5" w:rsidRDefault="000B195F">
      <w:pPr>
        <w:spacing w:line="289" w:lineRule="exact"/>
        <w:rPr>
          <w:rFonts w:hint="default"/>
        </w:rPr>
      </w:pPr>
      <w:r>
        <w:rPr>
          <w:rFonts w:ascii="ＭＳ ゴシック" w:hAnsi="ＭＳ ゴシック"/>
        </w:rPr>
        <w:t>（２）使用期間を遵守すること。</w:t>
      </w:r>
    </w:p>
    <w:p w:rsidR="00A805A5" w:rsidRDefault="000B195F">
      <w:pPr>
        <w:spacing w:line="289" w:lineRule="exact"/>
        <w:rPr>
          <w:rFonts w:hint="default"/>
        </w:rPr>
      </w:pPr>
      <w:r>
        <w:rPr>
          <w:rFonts w:ascii="ＭＳ ゴシック" w:hAnsi="ＭＳ ゴシック"/>
        </w:rPr>
        <w:t>（３）第三者に譲渡又は転貸しないこと。</w:t>
      </w:r>
    </w:p>
    <w:p w:rsidR="00A805A5" w:rsidRDefault="000B195F">
      <w:pPr>
        <w:spacing w:line="289" w:lineRule="exact"/>
        <w:rPr>
          <w:rFonts w:hint="default"/>
        </w:rPr>
      </w:pPr>
      <w:r>
        <w:rPr>
          <w:rFonts w:ascii="ＭＳ ゴシック" w:hAnsi="ＭＳ ゴシック"/>
        </w:rPr>
        <w:t>（４）着ぐるみを営利目的に使用しないこと。</w:t>
      </w:r>
    </w:p>
    <w:p w:rsidR="00A805A5" w:rsidRDefault="000B195F">
      <w:pPr>
        <w:spacing w:line="289" w:lineRule="exact"/>
        <w:rPr>
          <w:rFonts w:hint="default"/>
        </w:rPr>
      </w:pPr>
      <w:r>
        <w:rPr>
          <w:rFonts w:ascii="ＭＳ ゴシック" w:hAnsi="ＭＳ ゴシック"/>
        </w:rPr>
        <w:t>（５）着ぐるみを個人的に使用しないこと。</w:t>
      </w:r>
    </w:p>
    <w:p w:rsidR="00A805A5" w:rsidRDefault="000B195F">
      <w:pPr>
        <w:spacing w:line="289" w:lineRule="exact"/>
        <w:rPr>
          <w:rFonts w:hint="default"/>
        </w:rPr>
      </w:pPr>
      <w:r>
        <w:rPr>
          <w:rFonts w:ascii="ＭＳ ゴシック" w:hAnsi="ＭＳ ゴシック"/>
        </w:rPr>
        <w:t>（６）着ぐるみが汚損するおそれのある状況で使用しないこと</w:t>
      </w:r>
    </w:p>
    <w:p w:rsidR="00A805A5" w:rsidRDefault="000B195F">
      <w:pPr>
        <w:spacing w:line="289" w:lineRule="exact"/>
        <w:rPr>
          <w:rFonts w:hint="default"/>
        </w:rPr>
      </w:pPr>
      <w:r>
        <w:rPr>
          <w:rFonts w:ascii="ＭＳ ゴシック" w:hAnsi="ＭＳ ゴシック"/>
        </w:rPr>
        <w:t>（７）着ぐるみ返却時には，使用状況がわかる写真等を提出すること。</w:t>
      </w:r>
    </w:p>
    <w:p w:rsidR="00A805A5" w:rsidRDefault="000B195F">
      <w:pPr>
        <w:spacing w:line="289" w:lineRule="exact"/>
        <w:rPr>
          <w:rFonts w:hint="default"/>
        </w:rPr>
      </w:pPr>
      <w:r>
        <w:rPr>
          <w:rFonts w:ascii="ＭＳ ゴシック" w:hAnsi="ＭＳ ゴシック"/>
        </w:rPr>
        <w:t>（８）その他，別紙の注意事項等に従って使用すること。</w:t>
      </w:r>
    </w:p>
    <w:p w:rsidR="00A805A5" w:rsidRDefault="00A805A5">
      <w:pPr>
        <w:spacing w:line="289" w:lineRule="exact"/>
        <w:rPr>
          <w:rFonts w:hint="default"/>
        </w:rPr>
      </w:pPr>
    </w:p>
    <w:p w:rsidR="00A805A5" w:rsidRDefault="000B195F">
      <w:pPr>
        <w:spacing w:line="289" w:lineRule="exact"/>
        <w:rPr>
          <w:rFonts w:hint="default"/>
        </w:rPr>
      </w:pPr>
      <w:r>
        <w:t>９　現状復帰</w:t>
      </w:r>
    </w:p>
    <w:p w:rsidR="00A805A5" w:rsidRDefault="000B195F">
      <w:pPr>
        <w:spacing w:line="289" w:lineRule="exact"/>
        <w:rPr>
          <w:rFonts w:hint="default"/>
        </w:rPr>
      </w:pPr>
      <w:r>
        <w:t>（１）</w:t>
      </w:r>
      <w:r>
        <w:rPr>
          <w:rFonts w:ascii="ＭＳ ゴシック" w:hAnsi="ＭＳ ゴシック"/>
        </w:rPr>
        <w:t>着ぐるみを汚損した場合は、使用者の責任と負担により、修補又はクリーニン　　グ等を行い、原状に復さなければならない。</w:t>
      </w:r>
    </w:p>
    <w:p w:rsidR="00A805A5" w:rsidRDefault="000B195F">
      <w:pPr>
        <w:spacing w:line="289" w:lineRule="exact"/>
        <w:rPr>
          <w:rFonts w:hint="default"/>
        </w:rPr>
      </w:pPr>
      <w:r>
        <w:rPr>
          <w:rFonts w:ascii="ＭＳ ゴシック" w:hAnsi="ＭＳ ゴシック"/>
        </w:rPr>
        <w:t>（２）前項の規定に関わらず、管理者が、着ぐるみの修補又はクリーニングを求めた　　ときは、使用者はこれに従わなければならない。</w:t>
      </w:r>
    </w:p>
    <w:p w:rsidR="00A805A5" w:rsidRDefault="000B195F">
      <w:pPr>
        <w:spacing w:line="289" w:lineRule="exact"/>
        <w:rPr>
          <w:rFonts w:hint="default"/>
        </w:rPr>
      </w:pPr>
      <w:r>
        <w:rPr>
          <w:rFonts w:ascii="ＭＳ ゴシック" w:hAnsi="ＭＳ ゴシック"/>
        </w:rPr>
        <w:t>（３）</w:t>
      </w:r>
      <w:r>
        <w:t>使用及び管理状況が著しく悪いと認められる使用者に対しては，次回以降の貸　　出を許可しない。</w:t>
      </w:r>
    </w:p>
    <w:p w:rsidR="00A805A5" w:rsidRDefault="00A805A5">
      <w:pPr>
        <w:spacing w:line="289" w:lineRule="exact"/>
        <w:rPr>
          <w:rFonts w:hint="default"/>
        </w:rPr>
      </w:pPr>
    </w:p>
    <w:p w:rsidR="00A805A5" w:rsidRDefault="000B195F">
      <w:pPr>
        <w:spacing w:line="289" w:lineRule="exact"/>
        <w:rPr>
          <w:rFonts w:hint="default"/>
        </w:rPr>
      </w:pPr>
      <w:r>
        <w:rPr>
          <w:rFonts w:ascii="ＭＳ ゴシック" w:hAnsi="ＭＳ ゴシック"/>
        </w:rPr>
        <w:t>10</w:t>
      </w:r>
      <w:r>
        <w:t xml:space="preserve">　違反等に対する取扱</w:t>
      </w:r>
    </w:p>
    <w:p w:rsidR="00A805A5" w:rsidRDefault="000B195F">
      <w:pPr>
        <w:spacing w:line="289" w:lineRule="exact"/>
        <w:rPr>
          <w:rFonts w:hint="default"/>
        </w:rPr>
      </w:pPr>
      <w:r>
        <w:t xml:space="preserve">　管理者は，着ぐるみの使用がこの要領及び承認の内容に違反していると認められるときは，その使用の差し止めの請求，または必要な指示等（以下，「請求等」という。）を行う。この場合，使用者は直ちにその請求等に従わなければならない。</w:t>
      </w:r>
    </w:p>
    <w:p w:rsidR="00A805A5" w:rsidRDefault="00A805A5">
      <w:pPr>
        <w:spacing w:line="289" w:lineRule="exact"/>
        <w:rPr>
          <w:rFonts w:hint="default"/>
        </w:rPr>
      </w:pPr>
    </w:p>
    <w:p w:rsidR="00A805A5" w:rsidRDefault="000B195F">
      <w:pPr>
        <w:spacing w:line="289" w:lineRule="exact"/>
        <w:rPr>
          <w:rFonts w:hint="default"/>
        </w:rPr>
      </w:pPr>
      <w:r>
        <w:rPr>
          <w:rFonts w:ascii="ＭＳ ゴシック" w:hAnsi="ＭＳ ゴシック"/>
        </w:rPr>
        <w:t>11</w:t>
      </w:r>
      <w:r>
        <w:t xml:space="preserve">　管理者の責任</w:t>
      </w:r>
    </w:p>
    <w:p w:rsidR="00A805A5" w:rsidRDefault="000B195F">
      <w:pPr>
        <w:spacing w:line="289" w:lineRule="exact"/>
        <w:rPr>
          <w:rFonts w:hint="default"/>
        </w:rPr>
      </w:pPr>
      <w:r>
        <w:t>（１）着ぐるみの使用により，使用者が被った被害又は使用者が第三者に与えた損害　　に対しては，管理者は一切その責めを負わない。</w:t>
      </w:r>
    </w:p>
    <w:p w:rsidR="00A805A5" w:rsidRDefault="000B195F">
      <w:pPr>
        <w:spacing w:line="289" w:lineRule="exact"/>
        <w:rPr>
          <w:rFonts w:hint="default"/>
        </w:rPr>
      </w:pPr>
      <w:r>
        <w:t>（２）使用者は，着ぐるみの使用により第三者に損害を与えた場合は，これに対し全　　責任を負い処理するものとする。</w:t>
      </w:r>
    </w:p>
    <w:p w:rsidR="00A805A5" w:rsidRDefault="000B195F">
      <w:pPr>
        <w:spacing w:line="289" w:lineRule="exact"/>
        <w:rPr>
          <w:rFonts w:hint="default"/>
        </w:rPr>
      </w:pPr>
      <w:r>
        <w:t>（３）使用者は，着ぐるみの使用に際して故意または過失により県に損害を与えた場　　合は，これによって生じた損害を県に賠償しなければならない。</w:t>
      </w:r>
    </w:p>
    <w:p w:rsidR="00A805A5" w:rsidRDefault="00A805A5">
      <w:pPr>
        <w:spacing w:line="289" w:lineRule="exact"/>
        <w:rPr>
          <w:rFonts w:hint="default"/>
        </w:rPr>
      </w:pPr>
    </w:p>
    <w:p w:rsidR="00A805A5" w:rsidRDefault="000B195F">
      <w:pPr>
        <w:spacing w:line="289" w:lineRule="exact"/>
        <w:rPr>
          <w:rFonts w:hint="default"/>
        </w:rPr>
      </w:pPr>
      <w:r>
        <w:rPr>
          <w:rFonts w:ascii="ＭＳ ゴシック" w:hAnsi="ＭＳ ゴシック"/>
        </w:rPr>
        <w:t>12</w:t>
      </w:r>
      <w:r>
        <w:t xml:space="preserve">　情報の公開</w:t>
      </w:r>
    </w:p>
    <w:p w:rsidR="00A805A5" w:rsidRDefault="000B195F">
      <w:pPr>
        <w:spacing w:line="289" w:lineRule="exact"/>
        <w:rPr>
          <w:rFonts w:hint="default"/>
        </w:rPr>
      </w:pPr>
      <w:r>
        <w:t xml:space="preserve">　管理者は，着ぐるみの使用承認の状況等について，広く利用促進を図る観点から，着ぐるみの使用承認の状況等について情報を公開することができる。</w:t>
      </w:r>
    </w:p>
    <w:p w:rsidR="00A805A5" w:rsidRDefault="00A805A5">
      <w:pPr>
        <w:spacing w:line="289" w:lineRule="exact"/>
        <w:rPr>
          <w:rFonts w:hint="default"/>
        </w:rPr>
      </w:pPr>
    </w:p>
    <w:p w:rsidR="00A805A5" w:rsidRDefault="000B195F">
      <w:pPr>
        <w:spacing w:line="289" w:lineRule="exact"/>
        <w:rPr>
          <w:rFonts w:hint="default"/>
        </w:rPr>
      </w:pPr>
      <w:r>
        <w:rPr>
          <w:rFonts w:ascii="ＭＳ ゴシック" w:hAnsi="ＭＳ ゴシック"/>
        </w:rPr>
        <w:t>13</w:t>
      </w:r>
      <w:r>
        <w:t xml:space="preserve">　補則</w:t>
      </w:r>
    </w:p>
    <w:p w:rsidR="00A805A5" w:rsidRDefault="000B195F">
      <w:pPr>
        <w:spacing w:line="289" w:lineRule="exact"/>
        <w:rPr>
          <w:rFonts w:hint="default"/>
        </w:rPr>
      </w:pPr>
      <w:r>
        <w:t xml:space="preserve">　この要領に定めるもののほか，着ぐるみの取扱いについて必要な事項は，管理者が別に定める。</w:t>
      </w:r>
    </w:p>
    <w:p w:rsidR="00A805A5" w:rsidRDefault="00A805A5">
      <w:pPr>
        <w:spacing w:line="289" w:lineRule="exact"/>
        <w:rPr>
          <w:rFonts w:hint="default"/>
        </w:rPr>
      </w:pPr>
    </w:p>
    <w:p w:rsidR="00A805A5" w:rsidRDefault="000B195F">
      <w:pPr>
        <w:spacing w:line="289" w:lineRule="exact"/>
        <w:rPr>
          <w:rFonts w:hint="default"/>
        </w:rPr>
      </w:pPr>
      <w:r>
        <w:t xml:space="preserve">　附則</w:t>
      </w:r>
    </w:p>
    <w:p w:rsidR="00A805A5" w:rsidRDefault="000B195F">
      <w:pPr>
        <w:spacing w:line="289" w:lineRule="exact"/>
        <w:rPr>
          <w:rFonts w:hint="default"/>
        </w:rPr>
      </w:pPr>
      <w:r>
        <w:t xml:space="preserve">　この要領は，平成</w:t>
      </w:r>
      <w:r>
        <w:rPr>
          <w:rFonts w:ascii="ＭＳ ゴシック" w:hAnsi="ＭＳ ゴシック"/>
        </w:rPr>
        <w:t>25</w:t>
      </w:r>
      <w:r>
        <w:t>年１月</w:t>
      </w:r>
      <w:r>
        <w:rPr>
          <w:rFonts w:ascii="ＭＳ ゴシック" w:hAnsi="ＭＳ ゴシック"/>
        </w:rPr>
        <w:t>30</w:t>
      </w:r>
      <w:r>
        <w:t>日より施行する。</w:t>
      </w:r>
    </w:p>
    <w:p w:rsidR="00A805A5" w:rsidRDefault="000B195F">
      <w:pPr>
        <w:spacing w:line="289" w:lineRule="exact"/>
      </w:pPr>
      <w:r>
        <w:rPr>
          <w:spacing w:val="-5"/>
        </w:rPr>
        <w:t xml:space="preserve">  </w:t>
      </w:r>
      <w:r>
        <w:t>この要領は，平成</w:t>
      </w:r>
      <w:r>
        <w:rPr>
          <w:rFonts w:ascii="ＭＳ ゴシック" w:hAnsi="ＭＳ ゴシック"/>
        </w:rPr>
        <w:t>27</w:t>
      </w:r>
      <w:r>
        <w:t>年５月１日より施行する。</w:t>
      </w:r>
    </w:p>
    <w:p w:rsidR="002D0BBD" w:rsidRPr="002D0BBD" w:rsidRDefault="002D0BBD">
      <w:pPr>
        <w:spacing w:line="289" w:lineRule="exact"/>
        <w:rPr>
          <w:rFonts w:asciiTheme="majorEastAsia" w:eastAsiaTheme="majorEastAsia" w:hAnsiTheme="majorEastAsia" w:hint="default"/>
        </w:rPr>
      </w:pPr>
      <w:r>
        <w:t xml:space="preserve">　</w:t>
      </w:r>
      <w:r w:rsidRPr="002D0BBD">
        <w:rPr>
          <w:rFonts w:asciiTheme="majorEastAsia" w:eastAsiaTheme="majorEastAsia" w:hAnsiTheme="majorEastAsia"/>
        </w:rPr>
        <w:t>この要領は，平成28年４月１日より施</w:t>
      </w:r>
      <w:bookmarkStart w:id="0" w:name="_GoBack"/>
      <w:bookmarkEnd w:id="0"/>
      <w:r w:rsidRPr="002D0BBD">
        <w:rPr>
          <w:rFonts w:asciiTheme="majorEastAsia" w:eastAsiaTheme="majorEastAsia" w:hAnsiTheme="majorEastAsia"/>
        </w:rPr>
        <w:t>行する。</w:t>
      </w:r>
    </w:p>
    <w:sectPr w:rsidR="002D0BBD" w:rsidRPr="002D0BBD">
      <w:footnotePr>
        <w:numRestart w:val="eachPage"/>
      </w:footnotePr>
      <w:endnotePr>
        <w:numFmt w:val="decimal"/>
      </w:endnotePr>
      <w:pgSz w:w="11906" w:h="16838"/>
      <w:pgMar w:top="1191" w:right="850" w:bottom="850" w:left="1134" w:header="1134" w:footer="0" w:gutter="0"/>
      <w:cols w:space="720"/>
      <w:docGrid w:type="linesAndChars" w:linePitch="290" w:charSpace="4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5F" w:rsidRDefault="000B195F">
      <w:pPr>
        <w:spacing w:before="327"/>
        <w:rPr>
          <w:rFonts w:hint="default"/>
        </w:rPr>
      </w:pPr>
      <w:r>
        <w:continuationSeparator/>
      </w:r>
    </w:p>
  </w:endnote>
  <w:endnote w:type="continuationSeparator" w:id="0">
    <w:p w:rsidR="000B195F" w:rsidRDefault="000B195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5F" w:rsidRDefault="000B195F">
      <w:pPr>
        <w:spacing w:before="327"/>
        <w:rPr>
          <w:rFonts w:hint="default"/>
        </w:rPr>
      </w:pPr>
      <w:r>
        <w:continuationSeparator/>
      </w:r>
    </w:p>
  </w:footnote>
  <w:footnote w:type="continuationSeparator" w:id="0">
    <w:p w:rsidR="000B195F" w:rsidRDefault="000B195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1044"/>
  <w:hyphenationZone w:val="0"/>
  <w:drawingGridHorizontalSpacing w:val="460"/>
  <w:drawingGridVerticalSpacing w:val="290"/>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5A5"/>
    <w:rsid w:val="000B195F"/>
    <w:rsid w:val="002055DD"/>
    <w:rsid w:val="002D0BBD"/>
    <w:rsid w:val="007B2636"/>
    <w:rsid w:val="00A8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5DD"/>
    <w:pPr>
      <w:tabs>
        <w:tab w:val="center" w:pos="4252"/>
        <w:tab w:val="right" w:pos="8504"/>
      </w:tabs>
      <w:snapToGrid w:val="0"/>
    </w:pPr>
  </w:style>
  <w:style w:type="character" w:customStyle="1" w:styleId="a4">
    <w:name w:val="ヘッダー (文字)"/>
    <w:basedOn w:val="a0"/>
    <w:link w:val="a3"/>
    <w:uiPriority w:val="99"/>
    <w:rsid w:val="002055DD"/>
    <w:rPr>
      <w:rFonts w:ascii="Times New Roman" w:hAnsi="Times New Roman"/>
      <w:color w:val="000000"/>
      <w:sz w:val="24"/>
    </w:rPr>
  </w:style>
  <w:style w:type="paragraph" w:styleId="a5">
    <w:name w:val="footer"/>
    <w:basedOn w:val="a"/>
    <w:link w:val="a6"/>
    <w:uiPriority w:val="99"/>
    <w:unhideWhenUsed/>
    <w:rsid w:val="002055DD"/>
    <w:pPr>
      <w:tabs>
        <w:tab w:val="center" w:pos="4252"/>
        <w:tab w:val="right" w:pos="8504"/>
      </w:tabs>
      <w:snapToGrid w:val="0"/>
    </w:pPr>
  </w:style>
  <w:style w:type="character" w:customStyle="1" w:styleId="a6">
    <w:name w:val="フッター (文字)"/>
    <w:basedOn w:val="a0"/>
    <w:link w:val="a5"/>
    <w:uiPriority w:val="99"/>
    <w:rsid w:val="002055DD"/>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309</Words>
  <Characters>1762</Characters>
  <Application>Microsoft Office Word</Application>
  <DocSecurity>0</DocSecurity>
  <Lines>14</Lines>
  <Paragraphs>4</Paragraphs>
  <ScaleCrop>false</ScaleCrop>
  <Company>鹿児島県</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17</cp:revision>
  <cp:lastPrinted>2016-02-03T00:50:00Z</cp:lastPrinted>
  <dcterms:created xsi:type="dcterms:W3CDTF">2016-03-29T08:21:00Z</dcterms:created>
  <dcterms:modified xsi:type="dcterms:W3CDTF">2016-03-31T10:04:00Z</dcterms:modified>
</cp:coreProperties>
</file>